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C88" w:rsidRPr="00672DE5" w:rsidRDefault="00F83C88" w:rsidP="00F83C88">
      <w:pPr>
        <w:ind w:left="2160" w:hanging="2160"/>
        <w:rPr>
          <w:rFonts w:cs="Tahoma"/>
          <w:highlight w:val="yellow"/>
        </w:rPr>
      </w:pPr>
    </w:p>
    <w:p w:rsidR="00F83C88" w:rsidRPr="00E702F1" w:rsidRDefault="00F83C88" w:rsidP="00F83C88">
      <w:pPr>
        <w:pStyle w:val="Lynne1Char"/>
        <w:outlineLvl w:val="0"/>
        <w:rPr>
          <w:sz w:val="40"/>
          <w:szCs w:val="40"/>
        </w:rPr>
      </w:pPr>
      <w:bookmarkStart w:id="0" w:name="_Toc273343691"/>
      <w:bookmarkStart w:id="1" w:name="_Toc304809237"/>
      <w:bookmarkStart w:id="2" w:name="_Toc305063603"/>
      <w:bookmarkStart w:id="3" w:name="_Toc305063666"/>
      <w:bookmarkStart w:id="4" w:name="_Toc305063703"/>
      <w:bookmarkStart w:id="5" w:name="_Toc305063752"/>
      <w:r w:rsidRPr="00E702F1">
        <w:rPr>
          <w:sz w:val="40"/>
          <w:szCs w:val="40"/>
        </w:rPr>
        <w:t>MUSIC – NQF LEVEL 2</w:t>
      </w:r>
      <w:bookmarkEnd w:id="0"/>
      <w:bookmarkEnd w:id="1"/>
      <w:bookmarkEnd w:id="2"/>
      <w:bookmarkEnd w:id="3"/>
      <w:bookmarkEnd w:id="4"/>
      <w:bookmarkEnd w:id="5"/>
    </w:p>
    <w:p w:rsidR="00F83C88" w:rsidRPr="00E702F1" w:rsidRDefault="00F83C88" w:rsidP="00F83C88">
      <w:pPr>
        <w:tabs>
          <w:tab w:val="left" w:pos="4320"/>
        </w:tabs>
        <w:spacing w:before="180"/>
        <w:ind w:left="4320" w:hanging="4320"/>
        <w:rPr>
          <w:rFonts w:cs="Arial"/>
          <w:b/>
          <w:sz w:val="26"/>
          <w:szCs w:val="26"/>
        </w:rPr>
      </w:pPr>
      <w:r w:rsidRPr="00E702F1">
        <w:rPr>
          <w:rStyle w:val="Lynne2Char"/>
          <w:sz w:val="26"/>
          <w:szCs w:val="26"/>
        </w:rPr>
        <w:t>QUALIFICATION SOUGHT:</w:t>
      </w:r>
      <w:r w:rsidRPr="00E702F1">
        <w:rPr>
          <w:rStyle w:val="Lynne2Char"/>
          <w:sz w:val="26"/>
          <w:szCs w:val="26"/>
        </w:rPr>
        <w:tab/>
      </w:r>
      <w:r w:rsidRPr="00E702F1">
        <w:rPr>
          <w:rFonts w:cs="Arial"/>
          <w:sz w:val="26"/>
          <w:szCs w:val="26"/>
        </w:rPr>
        <w:t>NCEA Level 2</w:t>
      </w:r>
    </w:p>
    <w:p w:rsidR="00F83C88" w:rsidRPr="00E702F1" w:rsidRDefault="00F83C88" w:rsidP="00F83C88">
      <w:pPr>
        <w:tabs>
          <w:tab w:val="left" w:pos="0"/>
        </w:tabs>
        <w:spacing w:before="180"/>
        <w:ind w:left="3261" w:hanging="3261"/>
        <w:rPr>
          <w:sz w:val="26"/>
          <w:szCs w:val="26"/>
        </w:rPr>
      </w:pPr>
      <w:r w:rsidRPr="00E702F1">
        <w:rPr>
          <w:rStyle w:val="Lynne2Char"/>
          <w:sz w:val="26"/>
          <w:szCs w:val="26"/>
        </w:rPr>
        <w:t>PREREQUISITES:</w:t>
      </w:r>
      <w:r w:rsidRPr="00E702F1">
        <w:rPr>
          <w:rFonts w:cs="Arial"/>
          <w:b/>
          <w:sz w:val="26"/>
          <w:szCs w:val="26"/>
        </w:rPr>
        <w:tab/>
      </w:r>
      <w:r w:rsidRPr="000D49E5">
        <w:rPr>
          <w:rFonts w:cs="Arial"/>
          <w:sz w:val="20"/>
        </w:rPr>
        <w:t>This course will be by audition only. Students need to show the  ability to play one or more instruments. Students should be taking lessons in at least one instrument, and have had at least four years of tuition.</w:t>
      </w:r>
    </w:p>
    <w:p w:rsidR="00F83C88" w:rsidRPr="00E702F1" w:rsidRDefault="00F83C88" w:rsidP="00F83C88">
      <w:pPr>
        <w:tabs>
          <w:tab w:val="left" w:pos="0"/>
          <w:tab w:val="left" w:pos="3402"/>
        </w:tabs>
        <w:ind w:left="3402" w:hanging="3402"/>
        <w:rPr>
          <w:rFonts w:cs="Arial"/>
          <w:sz w:val="20"/>
          <w:szCs w:val="20"/>
        </w:rPr>
      </w:pPr>
      <w:r w:rsidRPr="00E702F1">
        <w:rPr>
          <w:rFonts w:cs="Arial"/>
          <w:sz w:val="20"/>
          <w:szCs w:val="20"/>
        </w:rPr>
        <w:tab/>
      </w:r>
    </w:p>
    <w:p w:rsidR="00F83C88" w:rsidRPr="00E702F1" w:rsidRDefault="00F83C88" w:rsidP="00F83C88">
      <w:pPr>
        <w:pStyle w:val="Lynne3"/>
        <w:rPr>
          <w:sz w:val="32"/>
          <w:szCs w:val="32"/>
        </w:rPr>
      </w:pPr>
      <w:r w:rsidRPr="00E702F1">
        <w:rPr>
          <w:sz w:val="32"/>
          <w:szCs w:val="32"/>
        </w:rPr>
        <w:t>COURSE DESCRIPTION</w:t>
      </w:r>
    </w:p>
    <w:p w:rsidR="00F83C88" w:rsidRPr="00E702F1" w:rsidRDefault="00F83C88" w:rsidP="00F83C88">
      <w:pPr>
        <w:pStyle w:val="Lynne4Char"/>
        <w:spacing w:line="20" w:lineRule="atLeast"/>
        <w:ind w:left="4320" w:hanging="4320"/>
        <w:rPr>
          <w:sz w:val="28"/>
          <w:szCs w:val="28"/>
        </w:rPr>
      </w:pPr>
      <w:r w:rsidRPr="00E702F1">
        <w:rPr>
          <w:sz w:val="28"/>
          <w:szCs w:val="28"/>
        </w:rPr>
        <w:t xml:space="preserve">Outcomes  </w:t>
      </w:r>
    </w:p>
    <w:p w:rsidR="00F83C88" w:rsidRPr="00E702F1" w:rsidRDefault="00F83C88" w:rsidP="00F83C88">
      <w:pPr>
        <w:tabs>
          <w:tab w:val="left" w:pos="0"/>
        </w:tabs>
        <w:spacing w:line="20" w:lineRule="atLeast"/>
        <w:ind w:left="431" w:hanging="431"/>
        <w:jc w:val="left"/>
        <w:rPr>
          <w:b/>
        </w:rPr>
      </w:pPr>
      <w:r w:rsidRPr="00E702F1">
        <w:rPr>
          <w:rFonts w:cs="Arial"/>
        </w:rPr>
        <w:t>Students will develop skill</w:t>
      </w:r>
      <w:r>
        <w:rPr>
          <w:rFonts w:cs="Arial"/>
        </w:rPr>
        <w:t xml:space="preserve">s in </w:t>
      </w:r>
      <w:r w:rsidRPr="00E702F1">
        <w:rPr>
          <w:b/>
        </w:rPr>
        <w:t>Performance</w:t>
      </w:r>
      <w:r>
        <w:rPr>
          <w:b/>
        </w:rPr>
        <w:t xml:space="preserve">, </w:t>
      </w:r>
      <w:r w:rsidRPr="00E702F1">
        <w:rPr>
          <w:b/>
        </w:rPr>
        <w:t>Composition</w:t>
      </w:r>
      <w:r>
        <w:rPr>
          <w:b/>
        </w:rPr>
        <w:t xml:space="preserve">, </w:t>
      </w:r>
      <w:r w:rsidRPr="00E702F1">
        <w:rPr>
          <w:b/>
        </w:rPr>
        <w:t>Listening</w:t>
      </w:r>
    </w:p>
    <w:p w:rsidR="00F83C88" w:rsidRPr="00E702F1" w:rsidRDefault="00F83C88" w:rsidP="00F83C88">
      <w:pPr>
        <w:spacing w:line="20" w:lineRule="atLeast"/>
      </w:pPr>
    </w:p>
    <w:p w:rsidR="00F83C88" w:rsidRPr="00E702F1" w:rsidRDefault="00F83C88" w:rsidP="00F83C88">
      <w:pPr>
        <w:pStyle w:val="Lynne4Char"/>
        <w:spacing w:line="20" w:lineRule="atLeast"/>
        <w:rPr>
          <w:sz w:val="28"/>
          <w:szCs w:val="28"/>
        </w:rPr>
      </w:pPr>
      <w:r w:rsidRPr="00E702F1">
        <w:rPr>
          <w:sz w:val="28"/>
          <w:szCs w:val="28"/>
        </w:rPr>
        <w:t xml:space="preserve">Content </w:t>
      </w:r>
    </w:p>
    <w:p w:rsidR="00F83C88" w:rsidRPr="00E702F1" w:rsidRDefault="00F83C88" w:rsidP="00F83C88">
      <w:pPr>
        <w:pStyle w:val="BodyTextIndent"/>
        <w:tabs>
          <w:tab w:val="left" w:pos="4320"/>
        </w:tabs>
        <w:spacing w:line="20" w:lineRule="atLeast"/>
        <w:ind w:left="432" w:hanging="432"/>
        <w:rPr>
          <w:rFonts w:cs="Arial"/>
          <w:b/>
        </w:rPr>
      </w:pPr>
      <w:r w:rsidRPr="00E702F1">
        <w:rPr>
          <w:rFonts w:cs="Arial"/>
          <w:b/>
        </w:rPr>
        <w:t>1</w:t>
      </w:r>
      <w:r w:rsidRPr="00E702F1">
        <w:rPr>
          <w:rFonts w:cs="Arial"/>
          <w:b/>
          <w:sz w:val="21"/>
          <w:szCs w:val="21"/>
        </w:rPr>
        <w:t xml:space="preserve">. </w:t>
      </w:r>
      <w:r w:rsidRPr="00E702F1">
        <w:rPr>
          <w:rFonts w:cs="Arial"/>
          <w:b/>
        </w:rPr>
        <w:t xml:space="preserve">Solo and/or Group Performances </w:t>
      </w:r>
      <w:r w:rsidRPr="00E702F1">
        <w:rPr>
          <w:rFonts w:cs="Arial"/>
          <w:b/>
        </w:rPr>
        <w:tab/>
      </w:r>
    </w:p>
    <w:p w:rsidR="00F83C88" w:rsidRPr="00E702F1" w:rsidRDefault="00F83C88" w:rsidP="00F83C88">
      <w:pPr>
        <w:pStyle w:val="BodyTextIndent"/>
        <w:tabs>
          <w:tab w:val="left" w:pos="4320"/>
        </w:tabs>
        <w:spacing w:line="20" w:lineRule="atLeast"/>
        <w:ind w:left="432" w:hanging="432"/>
        <w:rPr>
          <w:rFonts w:cs="Arial"/>
        </w:rPr>
      </w:pPr>
      <w:r w:rsidRPr="00E702F1">
        <w:rPr>
          <w:rFonts w:cs="Arial"/>
        </w:rPr>
        <w:t>- 10 in total</w:t>
      </w:r>
      <w:r>
        <w:rPr>
          <w:rFonts w:cs="Arial"/>
        </w:rPr>
        <w:t xml:space="preserve">, </w:t>
      </w:r>
      <w:r w:rsidRPr="00E702F1">
        <w:rPr>
          <w:rFonts w:cs="Arial"/>
        </w:rPr>
        <w:t xml:space="preserve"> Performance concert work</w:t>
      </w:r>
      <w:r>
        <w:rPr>
          <w:rFonts w:cs="Arial"/>
        </w:rPr>
        <w:t xml:space="preserve">, </w:t>
      </w:r>
      <w:r w:rsidRPr="00E702F1">
        <w:rPr>
          <w:rFonts w:cs="Arial"/>
        </w:rPr>
        <w:t xml:space="preserve"> Review skills</w:t>
      </w:r>
    </w:p>
    <w:p w:rsidR="00F83C88" w:rsidRPr="00E702F1" w:rsidRDefault="00F83C88" w:rsidP="00F83C88">
      <w:pPr>
        <w:pStyle w:val="BodyTextIndent"/>
        <w:tabs>
          <w:tab w:val="left" w:pos="4320"/>
        </w:tabs>
        <w:spacing w:line="20" w:lineRule="atLeast"/>
        <w:ind w:left="432" w:hanging="432"/>
        <w:rPr>
          <w:rFonts w:cs="Arial"/>
        </w:rPr>
      </w:pPr>
      <w:r w:rsidRPr="00E702F1">
        <w:rPr>
          <w:rFonts w:cs="Arial"/>
          <w:b/>
        </w:rPr>
        <w:t>2. Composition - 3 assignments</w:t>
      </w:r>
    </w:p>
    <w:p w:rsidR="00F83C88" w:rsidRPr="00E702F1" w:rsidRDefault="00F83C88" w:rsidP="00F83C88">
      <w:pPr>
        <w:pStyle w:val="BodyTextIndent"/>
        <w:tabs>
          <w:tab w:val="left" w:pos="4320"/>
        </w:tabs>
        <w:spacing w:line="20" w:lineRule="atLeast"/>
        <w:ind w:left="432" w:hanging="432"/>
        <w:rPr>
          <w:rFonts w:cs="Arial"/>
        </w:rPr>
      </w:pPr>
      <w:r w:rsidRPr="00E702F1">
        <w:rPr>
          <w:rFonts w:cs="Arial"/>
        </w:rPr>
        <w:t>- Writing songs and instrumental music</w:t>
      </w:r>
      <w:r>
        <w:rPr>
          <w:rFonts w:cs="Arial"/>
        </w:rPr>
        <w:t xml:space="preserve">, </w:t>
      </w:r>
      <w:r w:rsidRPr="00E702F1">
        <w:rPr>
          <w:rFonts w:cs="Arial"/>
        </w:rPr>
        <w:t>- Recording a Demo CD</w:t>
      </w:r>
    </w:p>
    <w:p w:rsidR="00F83C88" w:rsidRPr="00E702F1" w:rsidRDefault="00F83C88" w:rsidP="00F83C88">
      <w:pPr>
        <w:pStyle w:val="BodyTextIndent"/>
        <w:tabs>
          <w:tab w:val="left" w:pos="4320"/>
        </w:tabs>
        <w:spacing w:line="20" w:lineRule="atLeast"/>
        <w:ind w:left="4320" w:hanging="4320"/>
        <w:rPr>
          <w:rFonts w:cs="Arial"/>
          <w:b/>
        </w:rPr>
      </w:pPr>
      <w:r w:rsidRPr="00E702F1">
        <w:rPr>
          <w:rFonts w:cs="Arial"/>
          <w:b/>
        </w:rPr>
        <w:t>3. Listening (Aural) Skills</w:t>
      </w:r>
      <w:r w:rsidRPr="00E702F1">
        <w:rPr>
          <w:rFonts w:cs="Arial"/>
          <w:b/>
        </w:rPr>
        <w:tab/>
      </w:r>
    </w:p>
    <w:p w:rsidR="00F83C88" w:rsidRPr="00E702F1" w:rsidRDefault="00F83C88" w:rsidP="00F83C88">
      <w:pPr>
        <w:pStyle w:val="BodyTextIndent"/>
        <w:tabs>
          <w:tab w:val="left" w:pos="4320"/>
        </w:tabs>
        <w:spacing w:line="20" w:lineRule="atLeast"/>
        <w:ind w:left="4320" w:hanging="4320"/>
        <w:rPr>
          <w:rFonts w:cs="Arial"/>
        </w:rPr>
      </w:pPr>
      <w:r w:rsidRPr="00E702F1">
        <w:rPr>
          <w:rFonts w:cs="Arial"/>
        </w:rPr>
        <w:t>- Writing down music and giving written responses as it is played.</w:t>
      </w:r>
    </w:p>
    <w:p w:rsidR="00F83C88" w:rsidRPr="00E702F1" w:rsidRDefault="00F83C88" w:rsidP="00F83C88">
      <w:pPr>
        <w:pStyle w:val="Lynne4Char"/>
        <w:spacing w:before="180"/>
        <w:ind w:left="4320" w:hanging="4320"/>
        <w:jc w:val="center"/>
        <w:rPr>
          <w:sz w:val="28"/>
          <w:szCs w:val="28"/>
        </w:rPr>
      </w:pPr>
      <w:r w:rsidRPr="00E702F1">
        <w:rPr>
          <w:rFonts w:ascii="Arial" w:hAnsi="Arial"/>
          <w:b/>
          <w:sz w:val="24"/>
          <w:szCs w:val="28"/>
        </w:rPr>
        <w:t>NB: Other assesments are avaliable by negotiation only.</w:t>
      </w:r>
    </w:p>
    <w:p w:rsidR="00F83C88" w:rsidRPr="00E702F1" w:rsidRDefault="00F83C88" w:rsidP="00F83C88">
      <w:pPr>
        <w:pStyle w:val="Lynne4Char"/>
        <w:spacing w:before="180"/>
        <w:ind w:left="4320" w:hanging="4320"/>
        <w:rPr>
          <w:sz w:val="28"/>
          <w:szCs w:val="28"/>
        </w:rPr>
      </w:pPr>
      <w:r w:rsidRPr="00E702F1">
        <w:rPr>
          <w:sz w:val="28"/>
          <w:szCs w:val="28"/>
        </w:rPr>
        <w:t xml:space="preserve">Assessment </w:t>
      </w:r>
    </w:p>
    <w:tbl>
      <w:tblPr>
        <w:tblW w:w="8921" w:type="dxa"/>
        <w:jc w:val="center"/>
        <w:tblInd w:w="141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80"/>
        <w:gridCol w:w="5212"/>
        <w:gridCol w:w="1017"/>
        <w:gridCol w:w="1612"/>
      </w:tblGrid>
      <w:tr w:rsidR="00F83C88" w:rsidRPr="00E702F1" w:rsidTr="006E441E">
        <w:tblPrEx>
          <w:tblCellMar>
            <w:top w:w="0" w:type="dxa"/>
            <w:bottom w:w="0" w:type="dxa"/>
          </w:tblCellMar>
        </w:tblPrEx>
        <w:trPr>
          <w:trHeight w:val="567"/>
          <w:jc w:val="center"/>
        </w:trPr>
        <w:tc>
          <w:tcPr>
            <w:tcW w:w="1080" w:type="dxa"/>
            <w:tcBorders>
              <w:top w:val="double" w:sz="4" w:space="0" w:color="auto"/>
              <w:bottom w:val="single" w:sz="6" w:space="0" w:color="auto"/>
            </w:tcBorders>
            <w:shd w:val="clear" w:color="auto" w:fill="CCCCCC"/>
            <w:vAlign w:val="center"/>
          </w:tcPr>
          <w:p w:rsidR="00F83C88" w:rsidRPr="00E702F1" w:rsidRDefault="00F83C88" w:rsidP="006E441E">
            <w:pPr>
              <w:jc w:val="center"/>
              <w:rPr>
                <w:b/>
                <w:sz w:val="20"/>
                <w:szCs w:val="20"/>
              </w:rPr>
            </w:pPr>
            <w:r w:rsidRPr="00E702F1">
              <w:rPr>
                <w:b/>
                <w:sz w:val="20"/>
                <w:szCs w:val="20"/>
              </w:rPr>
              <w:t>Number</w:t>
            </w:r>
          </w:p>
        </w:tc>
        <w:tc>
          <w:tcPr>
            <w:tcW w:w="5212" w:type="dxa"/>
            <w:tcBorders>
              <w:top w:val="double" w:sz="4" w:space="0" w:color="auto"/>
              <w:bottom w:val="single" w:sz="6" w:space="0" w:color="auto"/>
            </w:tcBorders>
            <w:shd w:val="clear" w:color="auto" w:fill="CCCCCC"/>
            <w:vAlign w:val="center"/>
          </w:tcPr>
          <w:p w:rsidR="00F83C88" w:rsidRPr="00E702F1" w:rsidRDefault="00F83C88" w:rsidP="006E441E">
            <w:pPr>
              <w:jc w:val="center"/>
              <w:rPr>
                <w:rFonts w:cs="Arial"/>
                <w:b/>
                <w:sz w:val="20"/>
                <w:szCs w:val="20"/>
              </w:rPr>
            </w:pPr>
            <w:r w:rsidRPr="00E702F1">
              <w:rPr>
                <w:rFonts w:cs="Arial"/>
                <w:b/>
                <w:sz w:val="20"/>
                <w:szCs w:val="20"/>
              </w:rPr>
              <w:t>Achievement Standard Title</w:t>
            </w:r>
          </w:p>
        </w:tc>
        <w:tc>
          <w:tcPr>
            <w:tcW w:w="1017" w:type="dxa"/>
            <w:tcBorders>
              <w:top w:val="double" w:sz="4" w:space="0" w:color="auto"/>
              <w:bottom w:val="single" w:sz="6" w:space="0" w:color="auto"/>
            </w:tcBorders>
            <w:shd w:val="clear" w:color="auto" w:fill="CCCCCC"/>
            <w:vAlign w:val="center"/>
          </w:tcPr>
          <w:p w:rsidR="00F83C88" w:rsidRPr="00E702F1" w:rsidRDefault="00F83C88" w:rsidP="006E441E">
            <w:pPr>
              <w:jc w:val="center"/>
              <w:rPr>
                <w:rFonts w:cs="Arial"/>
                <w:b/>
                <w:sz w:val="20"/>
                <w:szCs w:val="20"/>
              </w:rPr>
            </w:pPr>
            <w:r w:rsidRPr="00E702F1">
              <w:rPr>
                <w:rFonts w:cs="Arial"/>
                <w:b/>
                <w:sz w:val="20"/>
                <w:szCs w:val="20"/>
              </w:rPr>
              <w:t>Credits</w:t>
            </w:r>
          </w:p>
        </w:tc>
        <w:tc>
          <w:tcPr>
            <w:tcW w:w="1612" w:type="dxa"/>
            <w:tcBorders>
              <w:top w:val="double" w:sz="4" w:space="0" w:color="auto"/>
              <w:bottom w:val="single" w:sz="6" w:space="0" w:color="auto"/>
            </w:tcBorders>
            <w:shd w:val="clear" w:color="auto" w:fill="CCCCCC"/>
            <w:vAlign w:val="center"/>
          </w:tcPr>
          <w:p w:rsidR="00F83C88" w:rsidRPr="00E702F1" w:rsidRDefault="00F83C88" w:rsidP="006E441E">
            <w:pPr>
              <w:jc w:val="center"/>
              <w:rPr>
                <w:rFonts w:cs="Arial"/>
                <w:b/>
                <w:sz w:val="20"/>
                <w:szCs w:val="20"/>
              </w:rPr>
            </w:pPr>
            <w:r w:rsidRPr="00E702F1">
              <w:rPr>
                <w:rFonts w:cs="Arial"/>
                <w:b/>
                <w:sz w:val="20"/>
                <w:szCs w:val="20"/>
              </w:rPr>
              <w:t>Assessment Method</w:t>
            </w:r>
          </w:p>
        </w:tc>
      </w:tr>
      <w:tr w:rsidR="00F83C88" w:rsidRPr="00E702F1" w:rsidTr="006E441E">
        <w:tblPrEx>
          <w:tblCellMar>
            <w:top w:w="0" w:type="dxa"/>
            <w:bottom w:w="0" w:type="dxa"/>
          </w:tblCellMar>
        </w:tblPrEx>
        <w:trPr>
          <w:trHeight w:val="567"/>
          <w:jc w:val="center"/>
        </w:trPr>
        <w:tc>
          <w:tcPr>
            <w:tcW w:w="1080" w:type="dxa"/>
            <w:tcBorders>
              <w:top w:val="single" w:sz="6" w:space="0" w:color="auto"/>
            </w:tcBorders>
            <w:vAlign w:val="center"/>
          </w:tcPr>
          <w:p w:rsidR="00F83C88" w:rsidRPr="00E702F1" w:rsidRDefault="00F83C88" w:rsidP="006E441E">
            <w:pPr>
              <w:tabs>
                <w:tab w:val="left" w:pos="0"/>
                <w:tab w:val="left" w:pos="204"/>
              </w:tabs>
              <w:jc w:val="center"/>
              <w:rPr>
                <w:rFonts w:cs="Arial"/>
                <w:sz w:val="20"/>
                <w:szCs w:val="20"/>
              </w:rPr>
            </w:pPr>
            <w:r>
              <w:rPr>
                <w:rFonts w:cs="Arial"/>
                <w:sz w:val="20"/>
                <w:szCs w:val="20"/>
              </w:rPr>
              <w:t>91270</w:t>
            </w:r>
          </w:p>
        </w:tc>
        <w:tc>
          <w:tcPr>
            <w:tcW w:w="5212" w:type="dxa"/>
            <w:tcBorders>
              <w:top w:val="single" w:sz="6" w:space="0" w:color="auto"/>
            </w:tcBorders>
            <w:vAlign w:val="center"/>
          </w:tcPr>
          <w:p w:rsidR="00F83C88" w:rsidRPr="00E702F1" w:rsidRDefault="00F83C88" w:rsidP="006E441E">
            <w:pPr>
              <w:pStyle w:val="Heading4"/>
              <w:spacing w:before="0" w:after="0"/>
              <w:jc w:val="center"/>
              <w:rPr>
                <w:rFonts w:ascii="Arial" w:hAnsi="Arial" w:cs="Arial"/>
                <w:b w:val="0"/>
                <w:sz w:val="20"/>
              </w:rPr>
            </w:pPr>
            <w:r w:rsidRPr="00E702F1">
              <w:rPr>
                <w:rFonts w:ascii="Arial" w:hAnsi="Arial" w:cs="Arial"/>
                <w:b w:val="0"/>
                <w:sz w:val="20"/>
              </w:rPr>
              <w:t>Present contrasting performances</w:t>
            </w:r>
          </w:p>
          <w:p w:rsidR="00F83C88" w:rsidRPr="00E702F1" w:rsidRDefault="00F83C88" w:rsidP="006E441E">
            <w:pPr>
              <w:jc w:val="center"/>
              <w:rPr>
                <w:rFonts w:cs="Arial"/>
                <w:sz w:val="20"/>
                <w:szCs w:val="20"/>
              </w:rPr>
            </w:pPr>
            <w:r w:rsidRPr="00E702F1">
              <w:rPr>
                <w:rFonts w:cs="Arial"/>
                <w:sz w:val="20"/>
                <w:szCs w:val="20"/>
              </w:rPr>
              <w:t>as a featured soloist</w:t>
            </w:r>
          </w:p>
        </w:tc>
        <w:tc>
          <w:tcPr>
            <w:tcW w:w="1017" w:type="dxa"/>
            <w:tcBorders>
              <w:top w:val="single" w:sz="6" w:space="0" w:color="auto"/>
            </w:tcBorders>
            <w:vAlign w:val="center"/>
          </w:tcPr>
          <w:p w:rsidR="00F83C88" w:rsidRPr="00E702F1" w:rsidRDefault="00F83C88" w:rsidP="006E441E">
            <w:pPr>
              <w:tabs>
                <w:tab w:val="left" w:pos="0"/>
                <w:tab w:val="left" w:pos="204"/>
              </w:tabs>
              <w:jc w:val="center"/>
              <w:rPr>
                <w:rFonts w:cs="Arial"/>
                <w:sz w:val="20"/>
                <w:szCs w:val="20"/>
              </w:rPr>
            </w:pPr>
            <w:r>
              <w:rPr>
                <w:rFonts w:cs="Arial"/>
                <w:sz w:val="20"/>
                <w:szCs w:val="20"/>
              </w:rPr>
              <w:t>6</w:t>
            </w:r>
          </w:p>
        </w:tc>
        <w:tc>
          <w:tcPr>
            <w:tcW w:w="1612" w:type="dxa"/>
            <w:tcBorders>
              <w:top w:val="single" w:sz="6" w:space="0" w:color="auto"/>
            </w:tcBorders>
            <w:vAlign w:val="center"/>
          </w:tcPr>
          <w:p w:rsidR="00F83C88" w:rsidRPr="00E702F1" w:rsidRDefault="00F83C88" w:rsidP="006E441E">
            <w:pPr>
              <w:tabs>
                <w:tab w:val="left" w:pos="0"/>
                <w:tab w:val="left" w:pos="204"/>
              </w:tabs>
              <w:jc w:val="center"/>
              <w:rPr>
                <w:rFonts w:cs="Arial"/>
                <w:sz w:val="20"/>
                <w:szCs w:val="20"/>
              </w:rPr>
            </w:pPr>
            <w:r w:rsidRPr="00E702F1">
              <w:rPr>
                <w:rFonts w:cs="Arial"/>
                <w:sz w:val="20"/>
                <w:szCs w:val="20"/>
              </w:rPr>
              <w:t>Internal</w:t>
            </w:r>
          </w:p>
        </w:tc>
      </w:tr>
      <w:tr w:rsidR="00F83C88" w:rsidRPr="00E702F1" w:rsidTr="006E441E">
        <w:tblPrEx>
          <w:tblCellMar>
            <w:top w:w="0" w:type="dxa"/>
            <w:bottom w:w="0" w:type="dxa"/>
          </w:tblCellMar>
        </w:tblPrEx>
        <w:trPr>
          <w:trHeight w:val="463"/>
          <w:jc w:val="center"/>
        </w:trPr>
        <w:tc>
          <w:tcPr>
            <w:tcW w:w="1080" w:type="dxa"/>
            <w:vAlign w:val="center"/>
          </w:tcPr>
          <w:p w:rsidR="00F83C88" w:rsidRPr="00E702F1" w:rsidRDefault="00F83C88" w:rsidP="006E441E">
            <w:pPr>
              <w:tabs>
                <w:tab w:val="left" w:pos="0"/>
                <w:tab w:val="left" w:pos="204"/>
              </w:tabs>
              <w:jc w:val="center"/>
              <w:rPr>
                <w:rFonts w:cs="Arial"/>
                <w:sz w:val="20"/>
                <w:szCs w:val="20"/>
              </w:rPr>
            </w:pPr>
            <w:r>
              <w:rPr>
                <w:rFonts w:cs="Arial"/>
                <w:sz w:val="20"/>
                <w:szCs w:val="20"/>
              </w:rPr>
              <w:t>91271</w:t>
            </w:r>
          </w:p>
        </w:tc>
        <w:tc>
          <w:tcPr>
            <w:tcW w:w="5212" w:type="dxa"/>
            <w:vAlign w:val="center"/>
          </w:tcPr>
          <w:p w:rsidR="00F83C88" w:rsidRPr="00E702F1" w:rsidRDefault="00F83C88" w:rsidP="006E441E">
            <w:pPr>
              <w:jc w:val="center"/>
              <w:rPr>
                <w:rFonts w:cs="Arial"/>
                <w:sz w:val="20"/>
                <w:szCs w:val="20"/>
              </w:rPr>
            </w:pPr>
            <w:r w:rsidRPr="00D87235">
              <w:rPr>
                <w:rFonts w:cs="Arial"/>
                <w:sz w:val="20"/>
                <w:szCs w:val="20"/>
              </w:rPr>
              <w:t>Compose effective pieces of music.</w:t>
            </w:r>
          </w:p>
        </w:tc>
        <w:tc>
          <w:tcPr>
            <w:tcW w:w="1017" w:type="dxa"/>
            <w:vAlign w:val="center"/>
          </w:tcPr>
          <w:p w:rsidR="00F83C88" w:rsidRPr="00E702F1" w:rsidRDefault="00F83C88" w:rsidP="006E441E">
            <w:pPr>
              <w:tabs>
                <w:tab w:val="left" w:pos="0"/>
                <w:tab w:val="left" w:pos="204"/>
              </w:tabs>
              <w:jc w:val="center"/>
              <w:rPr>
                <w:rFonts w:cs="Arial"/>
                <w:sz w:val="20"/>
                <w:szCs w:val="20"/>
              </w:rPr>
            </w:pPr>
            <w:r>
              <w:rPr>
                <w:rFonts w:cs="Arial"/>
                <w:sz w:val="20"/>
                <w:szCs w:val="20"/>
              </w:rPr>
              <w:t>6</w:t>
            </w:r>
          </w:p>
        </w:tc>
        <w:tc>
          <w:tcPr>
            <w:tcW w:w="1612" w:type="dxa"/>
            <w:vAlign w:val="center"/>
          </w:tcPr>
          <w:p w:rsidR="00F83C88" w:rsidRPr="00E702F1" w:rsidRDefault="00F83C88" w:rsidP="006E441E">
            <w:pPr>
              <w:tabs>
                <w:tab w:val="left" w:pos="0"/>
                <w:tab w:val="left" w:pos="204"/>
              </w:tabs>
              <w:jc w:val="center"/>
              <w:rPr>
                <w:rFonts w:cs="Arial"/>
                <w:sz w:val="20"/>
                <w:szCs w:val="20"/>
              </w:rPr>
            </w:pPr>
            <w:r w:rsidRPr="00E702F1">
              <w:rPr>
                <w:rFonts w:cs="Arial"/>
                <w:sz w:val="20"/>
                <w:szCs w:val="20"/>
              </w:rPr>
              <w:t>Internal</w:t>
            </w:r>
          </w:p>
        </w:tc>
      </w:tr>
      <w:tr w:rsidR="00F83C88" w:rsidRPr="00E702F1" w:rsidTr="006E441E">
        <w:tblPrEx>
          <w:tblCellMar>
            <w:top w:w="0" w:type="dxa"/>
            <w:bottom w:w="0" w:type="dxa"/>
          </w:tblCellMar>
        </w:tblPrEx>
        <w:trPr>
          <w:trHeight w:val="464"/>
          <w:jc w:val="center"/>
        </w:trPr>
        <w:tc>
          <w:tcPr>
            <w:tcW w:w="1080" w:type="dxa"/>
            <w:vAlign w:val="center"/>
          </w:tcPr>
          <w:p w:rsidR="00F83C88" w:rsidRPr="00E702F1" w:rsidRDefault="00F83C88" w:rsidP="006E441E">
            <w:pPr>
              <w:tabs>
                <w:tab w:val="left" w:pos="0"/>
                <w:tab w:val="left" w:pos="204"/>
              </w:tabs>
              <w:jc w:val="center"/>
              <w:rPr>
                <w:rFonts w:cs="Arial"/>
                <w:sz w:val="20"/>
                <w:szCs w:val="20"/>
              </w:rPr>
            </w:pPr>
            <w:r>
              <w:rPr>
                <w:rFonts w:cs="Arial"/>
                <w:sz w:val="20"/>
                <w:szCs w:val="20"/>
              </w:rPr>
              <w:t>91272</w:t>
            </w:r>
          </w:p>
        </w:tc>
        <w:tc>
          <w:tcPr>
            <w:tcW w:w="5212" w:type="dxa"/>
            <w:vAlign w:val="center"/>
          </w:tcPr>
          <w:p w:rsidR="00F83C88" w:rsidRPr="00D87235" w:rsidRDefault="00F83C88" w:rsidP="006E441E">
            <w:pPr>
              <w:pStyle w:val="Heading4"/>
              <w:spacing w:before="0" w:after="0"/>
              <w:jc w:val="center"/>
              <w:rPr>
                <w:rFonts w:ascii="Arial" w:hAnsi="Arial" w:cs="Arial"/>
                <w:b w:val="0"/>
                <w:sz w:val="20"/>
                <w:szCs w:val="20"/>
              </w:rPr>
            </w:pPr>
            <w:r w:rsidRPr="00D87235">
              <w:rPr>
                <w:rFonts w:cs="Arial"/>
                <w:b w:val="0"/>
                <w:sz w:val="20"/>
                <w:szCs w:val="20"/>
              </w:rPr>
              <w:t>Present a music performance as a member of a group</w:t>
            </w:r>
          </w:p>
        </w:tc>
        <w:tc>
          <w:tcPr>
            <w:tcW w:w="1017" w:type="dxa"/>
            <w:vAlign w:val="center"/>
          </w:tcPr>
          <w:p w:rsidR="00F83C88" w:rsidRPr="00E702F1" w:rsidRDefault="00F83C88" w:rsidP="006E441E">
            <w:pPr>
              <w:tabs>
                <w:tab w:val="left" w:pos="0"/>
                <w:tab w:val="left" w:pos="204"/>
              </w:tabs>
              <w:jc w:val="center"/>
              <w:rPr>
                <w:rFonts w:cs="Arial"/>
                <w:sz w:val="20"/>
                <w:szCs w:val="20"/>
              </w:rPr>
            </w:pPr>
            <w:r>
              <w:rPr>
                <w:rFonts w:cs="Arial"/>
                <w:sz w:val="20"/>
                <w:szCs w:val="20"/>
              </w:rPr>
              <w:t>4</w:t>
            </w:r>
          </w:p>
        </w:tc>
        <w:tc>
          <w:tcPr>
            <w:tcW w:w="1612" w:type="dxa"/>
            <w:vAlign w:val="center"/>
          </w:tcPr>
          <w:p w:rsidR="00F83C88" w:rsidRPr="00E702F1" w:rsidRDefault="00F83C88" w:rsidP="006E441E">
            <w:pPr>
              <w:tabs>
                <w:tab w:val="left" w:pos="0"/>
                <w:tab w:val="left" w:pos="204"/>
              </w:tabs>
              <w:jc w:val="center"/>
              <w:rPr>
                <w:rFonts w:cs="Arial"/>
                <w:sz w:val="20"/>
                <w:szCs w:val="20"/>
              </w:rPr>
            </w:pPr>
            <w:r w:rsidRPr="00E702F1">
              <w:rPr>
                <w:rFonts w:cs="Arial"/>
                <w:sz w:val="20"/>
                <w:szCs w:val="20"/>
              </w:rPr>
              <w:t>Internal</w:t>
            </w:r>
          </w:p>
        </w:tc>
      </w:tr>
      <w:tr w:rsidR="00F83C88" w:rsidRPr="00E702F1" w:rsidTr="006E441E">
        <w:tblPrEx>
          <w:tblCellMar>
            <w:top w:w="0" w:type="dxa"/>
            <w:bottom w:w="0" w:type="dxa"/>
          </w:tblCellMar>
        </w:tblPrEx>
        <w:trPr>
          <w:trHeight w:val="464"/>
          <w:jc w:val="center"/>
        </w:trPr>
        <w:tc>
          <w:tcPr>
            <w:tcW w:w="1080" w:type="dxa"/>
            <w:vAlign w:val="center"/>
          </w:tcPr>
          <w:p w:rsidR="00F83C88" w:rsidRPr="00E702F1" w:rsidRDefault="00F83C88" w:rsidP="006E441E">
            <w:pPr>
              <w:tabs>
                <w:tab w:val="left" w:pos="0"/>
                <w:tab w:val="left" w:pos="204"/>
              </w:tabs>
              <w:jc w:val="center"/>
              <w:rPr>
                <w:rFonts w:cs="Arial"/>
                <w:sz w:val="20"/>
                <w:szCs w:val="20"/>
              </w:rPr>
            </w:pPr>
            <w:r>
              <w:rPr>
                <w:rFonts w:cs="Arial"/>
                <w:sz w:val="20"/>
                <w:szCs w:val="20"/>
              </w:rPr>
              <w:t>91274</w:t>
            </w:r>
          </w:p>
        </w:tc>
        <w:tc>
          <w:tcPr>
            <w:tcW w:w="5212" w:type="dxa"/>
            <w:vAlign w:val="center"/>
          </w:tcPr>
          <w:p w:rsidR="00F83C88" w:rsidRPr="00D87235" w:rsidRDefault="00F83C88" w:rsidP="006E441E">
            <w:pPr>
              <w:pStyle w:val="Heading4"/>
              <w:spacing w:before="0" w:after="0"/>
              <w:jc w:val="center"/>
              <w:rPr>
                <w:rFonts w:ascii="Arial" w:hAnsi="Arial" w:cs="Arial"/>
                <w:b w:val="0"/>
                <w:sz w:val="18"/>
                <w:szCs w:val="18"/>
              </w:rPr>
            </w:pPr>
            <w:r w:rsidRPr="00D87235">
              <w:rPr>
                <w:rFonts w:ascii="Arial" w:hAnsi="Arial" w:cs="Arial"/>
                <w:b w:val="0"/>
                <w:bCs w:val="0"/>
                <w:color w:val="262626"/>
                <w:sz w:val="18"/>
                <w:szCs w:val="18"/>
                <w:lang w:val="en-US" w:eastAsia="en-US"/>
              </w:rPr>
              <w:t>Perform a substantial piece of music as a featured soloist on a second instrument</w:t>
            </w:r>
          </w:p>
        </w:tc>
        <w:tc>
          <w:tcPr>
            <w:tcW w:w="1017" w:type="dxa"/>
            <w:vAlign w:val="center"/>
          </w:tcPr>
          <w:p w:rsidR="00F83C88" w:rsidRPr="00E702F1" w:rsidRDefault="00F83C88" w:rsidP="006E441E">
            <w:pPr>
              <w:tabs>
                <w:tab w:val="left" w:pos="0"/>
                <w:tab w:val="left" w:pos="204"/>
              </w:tabs>
              <w:jc w:val="center"/>
              <w:rPr>
                <w:rFonts w:cs="Arial"/>
                <w:sz w:val="20"/>
                <w:szCs w:val="20"/>
              </w:rPr>
            </w:pPr>
            <w:r>
              <w:rPr>
                <w:rFonts w:cs="Arial"/>
                <w:sz w:val="20"/>
                <w:szCs w:val="20"/>
              </w:rPr>
              <w:t>3</w:t>
            </w:r>
          </w:p>
        </w:tc>
        <w:tc>
          <w:tcPr>
            <w:tcW w:w="1612" w:type="dxa"/>
            <w:vAlign w:val="center"/>
          </w:tcPr>
          <w:p w:rsidR="00F83C88" w:rsidRPr="00E702F1" w:rsidRDefault="00F83C88" w:rsidP="006E441E">
            <w:pPr>
              <w:tabs>
                <w:tab w:val="left" w:pos="0"/>
                <w:tab w:val="left" w:pos="204"/>
              </w:tabs>
              <w:jc w:val="center"/>
              <w:rPr>
                <w:rFonts w:cs="Arial"/>
                <w:sz w:val="20"/>
                <w:szCs w:val="20"/>
              </w:rPr>
            </w:pPr>
            <w:r w:rsidRPr="00E702F1">
              <w:rPr>
                <w:rFonts w:cs="Arial"/>
                <w:sz w:val="20"/>
                <w:szCs w:val="20"/>
              </w:rPr>
              <w:t>Internal</w:t>
            </w:r>
          </w:p>
        </w:tc>
      </w:tr>
      <w:tr w:rsidR="00F83C88" w:rsidRPr="00E702F1" w:rsidTr="006E441E">
        <w:tblPrEx>
          <w:tblCellMar>
            <w:top w:w="0" w:type="dxa"/>
            <w:bottom w:w="0" w:type="dxa"/>
          </w:tblCellMar>
        </w:tblPrEx>
        <w:trPr>
          <w:trHeight w:val="464"/>
          <w:jc w:val="center"/>
        </w:trPr>
        <w:tc>
          <w:tcPr>
            <w:tcW w:w="1080" w:type="dxa"/>
            <w:vAlign w:val="center"/>
          </w:tcPr>
          <w:p w:rsidR="00F83C88" w:rsidRPr="00E702F1" w:rsidRDefault="00F83C88" w:rsidP="006E441E">
            <w:pPr>
              <w:tabs>
                <w:tab w:val="left" w:pos="0"/>
                <w:tab w:val="left" w:pos="204"/>
              </w:tabs>
              <w:jc w:val="center"/>
              <w:rPr>
                <w:rFonts w:cs="Arial"/>
                <w:sz w:val="20"/>
                <w:szCs w:val="20"/>
              </w:rPr>
            </w:pPr>
            <w:r>
              <w:rPr>
                <w:rFonts w:cs="Arial"/>
                <w:sz w:val="20"/>
                <w:szCs w:val="20"/>
              </w:rPr>
              <w:t>91278</w:t>
            </w:r>
          </w:p>
        </w:tc>
        <w:tc>
          <w:tcPr>
            <w:tcW w:w="5212" w:type="dxa"/>
            <w:vAlign w:val="center"/>
          </w:tcPr>
          <w:p w:rsidR="00F83C88" w:rsidRPr="00D87235" w:rsidRDefault="00F83C88" w:rsidP="006E441E">
            <w:pPr>
              <w:pStyle w:val="Heading4"/>
              <w:spacing w:before="0" w:after="0"/>
              <w:jc w:val="center"/>
              <w:rPr>
                <w:rFonts w:ascii="Arial" w:hAnsi="Arial" w:cs="Arial"/>
                <w:b w:val="0"/>
                <w:sz w:val="18"/>
                <w:szCs w:val="18"/>
              </w:rPr>
            </w:pPr>
            <w:r w:rsidRPr="00D87235">
              <w:rPr>
                <w:rFonts w:ascii="Arial" w:hAnsi="Arial" w:cs="Arial"/>
                <w:b w:val="0"/>
                <w:bCs w:val="0"/>
                <w:color w:val="262626"/>
                <w:sz w:val="18"/>
                <w:szCs w:val="18"/>
                <w:lang w:val="en-US" w:eastAsia="en-US"/>
              </w:rPr>
              <w:t>Investigate an aspect of New Zealand music</w:t>
            </w:r>
          </w:p>
        </w:tc>
        <w:tc>
          <w:tcPr>
            <w:tcW w:w="1017" w:type="dxa"/>
            <w:vAlign w:val="center"/>
          </w:tcPr>
          <w:p w:rsidR="00F83C88" w:rsidRPr="00E702F1" w:rsidRDefault="00F83C88" w:rsidP="006E441E">
            <w:pPr>
              <w:tabs>
                <w:tab w:val="left" w:pos="0"/>
                <w:tab w:val="left" w:pos="204"/>
              </w:tabs>
              <w:jc w:val="center"/>
              <w:rPr>
                <w:rFonts w:cs="Arial"/>
                <w:sz w:val="20"/>
                <w:szCs w:val="20"/>
              </w:rPr>
            </w:pPr>
            <w:r>
              <w:rPr>
                <w:rFonts w:cs="Arial"/>
                <w:sz w:val="20"/>
                <w:szCs w:val="20"/>
              </w:rPr>
              <w:t>4</w:t>
            </w:r>
          </w:p>
        </w:tc>
        <w:tc>
          <w:tcPr>
            <w:tcW w:w="1612" w:type="dxa"/>
            <w:vAlign w:val="center"/>
          </w:tcPr>
          <w:p w:rsidR="00F83C88" w:rsidRPr="00E702F1" w:rsidRDefault="00F83C88" w:rsidP="006E441E">
            <w:pPr>
              <w:tabs>
                <w:tab w:val="left" w:pos="0"/>
                <w:tab w:val="left" w:pos="204"/>
              </w:tabs>
              <w:jc w:val="center"/>
              <w:rPr>
                <w:rFonts w:cs="Arial"/>
                <w:sz w:val="20"/>
                <w:szCs w:val="20"/>
              </w:rPr>
            </w:pPr>
            <w:r w:rsidRPr="00E702F1">
              <w:rPr>
                <w:rFonts w:cs="Arial"/>
                <w:sz w:val="20"/>
                <w:szCs w:val="20"/>
              </w:rPr>
              <w:t>Internal</w:t>
            </w:r>
          </w:p>
        </w:tc>
      </w:tr>
    </w:tbl>
    <w:p w:rsidR="00F83C88" w:rsidRPr="00E702F1" w:rsidRDefault="00F83C88" w:rsidP="00F83C88">
      <w:pPr>
        <w:pStyle w:val="Lynne3"/>
        <w:spacing w:before="180"/>
        <w:ind w:left="4320" w:hanging="4320"/>
        <w:rPr>
          <w:sz w:val="32"/>
          <w:szCs w:val="32"/>
        </w:rPr>
      </w:pPr>
      <w:r w:rsidRPr="00E702F1">
        <w:rPr>
          <w:sz w:val="32"/>
          <w:szCs w:val="32"/>
        </w:rPr>
        <w:t>FUTURE STUDIES / CAREER OPTIONS</w:t>
      </w:r>
    </w:p>
    <w:p w:rsidR="00F83C88" w:rsidRPr="00E702F1" w:rsidRDefault="00F83C88" w:rsidP="00F83C88">
      <w:pPr>
        <w:numPr>
          <w:ilvl w:val="0"/>
          <w:numId w:val="1"/>
        </w:numPr>
        <w:spacing w:before="120" w:line="216" w:lineRule="auto"/>
        <w:jc w:val="left"/>
        <w:rPr>
          <w:rFonts w:cs="Arial"/>
        </w:rPr>
      </w:pPr>
      <w:r w:rsidRPr="00E702F1">
        <w:rPr>
          <w:rFonts w:cs="Arial"/>
        </w:rPr>
        <w:t xml:space="preserve">Employment in the entertainment industry </w:t>
      </w:r>
    </w:p>
    <w:p w:rsidR="00F83C88" w:rsidRPr="00E702F1" w:rsidRDefault="00F83C88" w:rsidP="00F83C88">
      <w:pPr>
        <w:numPr>
          <w:ilvl w:val="0"/>
          <w:numId w:val="1"/>
        </w:numPr>
        <w:spacing w:before="60" w:line="216" w:lineRule="auto"/>
        <w:jc w:val="left"/>
        <w:rPr>
          <w:rFonts w:cs="Arial"/>
        </w:rPr>
      </w:pPr>
      <w:r w:rsidRPr="00E702F1">
        <w:rPr>
          <w:rFonts w:cs="Arial"/>
        </w:rPr>
        <w:t>(e.g. Symphonies, Pipe Band, Session Musician, Band Work)</w:t>
      </w:r>
    </w:p>
    <w:p w:rsidR="00F83C88" w:rsidRPr="00E702F1" w:rsidRDefault="00F83C88" w:rsidP="00F83C88">
      <w:pPr>
        <w:numPr>
          <w:ilvl w:val="0"/>
          <w:numId w:val="1"/>
        </w:numPr>
        <w:spacing w:line="216" w:lineRule="auto"/>
        <w:rPr>
          <w:rFonts w:cs="Arial"/>
        </w:rPr>
      </w:pPr>
      <w:r w:rsidRPr="00E702F1">
        <w:rPr>
          <w:rFonts w:cs="Arial"/>
        </w:rPr>
        <w:t>Private music teaching.</w:t>
      </w:r>
    </w:p>
    <w:p w:rsidR="00F83C88" w:rsidRDefault="00F83C88" w:rsidP="00F83C88">
      <w:pPr>
        <w:spacing w:line="216" w:lineRule="auto"/>
        <w:rPr>
          <w:rFonts w:cs="Arial"/>
        </w:rPr>
      </w:pPr>
    </w:p>
    <w:p w:rsidR="00F83C88" w:rsidRPr="00E702F1" w:rsidRDefault="00F83C88" w:rsidP="00F83C88">
      <w:pPr>
        <w:pStyle w:val="Lynne1Char"/>
        <w:outlineLvl w:val="0"/>
        <w:rPr>
          <w:sz w:val="40"/>
          <w:szCs w:val="40"/>
        </w:rPr>
      </w:pPr>
      <w:bookmarkStart w:id="6" w:name="_Toc305063604"/>
      <w:bookmarkStart w:id="7" w:name="_Toc305063667"/>
      <w:bookmarkStart w:id="8" w:name="_Toc305063704"/>
      <w:bookmarkStart w:id="9" w:name="_Toc305063753"/>
      <w:r>
        <w:rPr>
          <w:sz w:val="40"/>
          <w:szCs w:val="40"/>
        </w:rPr>
        <w:t>Pathways</w:t>
      </w:r>
      <w:bookmarkEnd w:id="6"/>
      <w:bookmarkEnd w:id="7"/>
      <w:bookmarkEnd w:id="8"/>
      <w:bookmarkEnd w:id="9"/>
    </w:p>
    <w:p w:rsidR="00F83C88" w:rsidRPr="00E702F1" w:rsidRDefault="00F83C88" w:rsidP="00F83C88">
      <w:pPr>
        <w:tabs>
          <w:tab w:val="left" w:pos="4320"/>
        </w:tabs>
        <w:spacing w:before="180"/>
        <w:ind w:left="4320" w:hanging="4320"/>
        <w:rPr>
          <w:rFonts w:cs="Arial"/>
          <w:b/>
          <w:sz w:val="26"/>
          <w:szCs w:val="26"/>
        </w:rPr>
      </w:pPr>
      <w:r w:rsidRPr="00E702F1">
        <w:rPr>
          <w:rStyle w:val="Lynne2Char"/>
          <w:sz w:val="26"/>
          <w:szCs w:val="26"/>
        </w:rPr>
        <w:t>QUALIFICATION SOUGHT:</w:t>
      </w:r>
      <w:r w:rsidRPr="00E702F1">
        <w:rPr>
          <w:rStyle w:val="Lynne2Char"/>
          <w:sz w:val="26"/>
          <w:szCs w:val="26"/>
        </w:rPr>
        <w:tab/>
      </w:r>
      <w:r w:rsidRPr="00E702F1">
        <w:rPr>
          <w:rFonts w:cs="Arial"/>
          <w:sz w:val="26"/>
          <w:szCs w:val="26"/>
        </w:rPr>
        <w:t>NCEA Level 2</w:t>
      </w:r>
    </w:p>
    <w:p w:rsidR="00F83C88" w:rsidRPr="00E702F1" w:rsidRDefault="00F83C88" w:rsidP="00F83C88">
      <w:pPr>
        <w:tabs>
          <w:tab w:val="left" w:pos="0"/>
          <w:tab w:val="left" w:pos="4320"/>
        </w:tabs>
        <w:spacing w:before="180"/>
        <w:ind w:left="4320" w:hanging="4320"/>
        <w:rPr>
          <w:sz w:val="26"/>
          <w:szCs w:val="26"/>
        </w:rPr>
      </w:pPr>
      <w:r w:rsidRPr="00E702F1">
        <w:rPr>
          <w:rStyle w:val="Lynne2Char"/>
          <w:sz w:val="26"/>
          <w:szCs w:val="26"/>
        </w:rPr>
        <w:t>PREREQUISITES:</w:t>
      </w:r>
      <w:r w:rsidRPr="00E702F1">
        <w:rPr>
          <w:rFonts w:cs="Arial"/>
          <w:b/>
          <w:sz w:val="26"/>
          <w:szCs w:val="26"/>
        </w:rPr>
        <w:tab/>
      </w:r>
      <w:r>
        <w:rPr>
          <w:rFonts w:cs="Arial"/>
        </w:rPr>
        <w:t>Nil</w:t>
      </w:r>
    </w:p>
    <w:p w:rsidR="00F83C88" w:rsidRPr="00E702F1" w:rsidRDefault="00F83C88" w:rsidP="00F83C88">
      <w:pPr>
        <w:tabs>
          <w:tab w:val="left" w:pos="0"/>
          <w:tab w:val="left" w:pos="3402"/>
        </w:tabs>
        <w:ind w:left="3402" w:hanging="3402"/>
        <w:rPr>
          <w:rFonts w:cs="Arial"/>
          <w:sz w:val="20"/>
          <w:szCs w:val="20"/>
        </w:rPr>
      </w:pPr>
      <w:r w:rsidRPr="00E702F1">
        <w:rPr>
          <w:rFonts w:cs="Arial"/>
          <w:sz w:val="20"/>
          <w:szCs w:val="20"/>
        </w:rPr>
        <w:tab/>
      </w:r>
    </w:p>
    <w:p w:rsidR="00F83C88" w:rsidRPr="00E702F1" w:rsidRDefault="00F83C88" w:rsidP="00F83C88">
      <w:pPr>
        <w:pStyle w:val="Lynne3"/>
        <w:rPr>
          <w:sz w:val="32"/>
          <w:szCs w:val="32"/>
        </w:rPr>
      </w:pPr>
      <w:r w:rsidRPr="00E702F1">
        <w:rPr>
          <w:sz w:val="32"/>
          <w:szCs w:val="32"/>
        </w:rPr>
        <w:t>COURSE DESCRIPTION</w:t>
      </w:r>
    </w:p>
    <w:p w:rsidR="00F83C88" w:rsidRPr="00E702F1" w:rsidRDefault="00F83C88" w:rsidP="00F83C88"/>
    <w:p w:rsidR="00F83C88" w:rsidRPr="00F83C88" w:rsidRDefault="00F83C88" w:rsidP="00F83C88">
      <w:pPr>
        <w:spacing w:line="216" w:lineRule="auto"/>
        <w:rPr>
          <w:rFonts w:cs="Arial"/>
          <w:sz w:val="28"/>
        </w:rPr>
      </w:pPr>
      <w:r w:rsidRPr="000D49E5">
        <w:t>This course will provide opportunity to students to gain trade related standards via Otago Polytechnic and other local providers to lead toward their level 2 NCEA qualification.  Along with an individualised in-school programme to support core skills and individual interests, boys will spend at least 2 full days out of school in a hands-on environment.  This option should be considered by boys who wish to pursue a more practical, trade related pathway on leaving school.</w:t>
      </w:r>
      <w:r>
        <w:t xml:space="preserve">  A meeting to discuss details will be held during the course selection evening.</w:t>
      </w:r>
      <w:bookmarkStart w:id="10" w:name="_GoBack"/>
      <w:bookmarkEnd w:id="10"/>
    </w:p>
    <w:sectPr w:rsidR="00F83C88" w:rsidRPr="00F83C88" w:rsidSect="00F83C88">
      <w:pgSz w:w="11900" w:h="16840"/>
      <w:pgMar w:top="426" w:right="1800" w:bottom="567"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Marlett">
    <w:panose1 w:val="00000000000000000000"/>
    <w:charset w:val="00"/>
    <w:family w:val="auto"/>
    <w:pitch w:val="variable"/>
    <w:sig w:usb0="00000003" w:usb1="00000000" w:usb2="00000000" w:usb3="00000000" w:csb0="80000001"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pperplate Gothic Bold">
    <w:panose1 w:val="020E07050202060204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31284"/>
    <w:multiLevelType w:val="hybridMultilevel"/>
    <w:tmpl w:val="06CAE510"/>
    <w:lvl w:ilvl="0" w:tplc="E1D2FAB8">
      <w:start w:val="1"/>
      <w:numFmt w:val="bullet"/>
      <w:lvlText w:val="●"/>
      <w:lvlJc w:val="left"/>
      <w:pPr>
        <w:tabs>
          <w:tab w:val="num" w:pos="644"/>
        </w:tabs>
        <w:ind w:left="984" w:hanging="264"/>
      </w:pPr>
      <w:rPr>
        <w:rFonts w:ascii="Arial" w:hAnsi="Arial" w:hint="default"/>
        <w:b w:val="0"/>
        <w:i w:val="0"/>
        <w:caps w:val="0"/>
        <w:spacing w:val="-10"/>
        <w:sz w:val="22"/>
        <w:szCs w:val="22"/>
      </w:rPr>
    </w:lvl>
    <w:lvl w:ilvl="1" w:tplc="B586613E" w:tentative="1">
      <w:start w:val="1"/>
      <w:numFmt w:val="bullet"/>
      <w:lvlText w:val="o"/>
      <w:lvlJc w:val="left"/>
      <w:pPr>
        <w:tabs>
          <w:tab w:val="num" w:pos="1800"/>
        </w:tabs>
        <w:ind w:left="1800" w:hanging="360"/>
      </w:pPr>
      <w:rPr>
        <w:rFonts w:ascii="Courier New" w:hAnsi="Courier New" w:cs="Marlett" w:hint="default"/>
      </w:rPr>
    </w:lvl>
    <w:lvl w:ilvl="2" w:tplc="14090005" w:tentative="1">
      <w:start w:val="1"/>
      <w:numFmt w:val="bullet"/>
      <w:lvlText w:val=""/>
      <w:lvlJc w:val="left"/>
      <w:pPr>
        <w:tabs>
          <w:tab w:val="num" w:pos="2520"/>
        </w:tabs>
        <w:ind w:left="2520" w:hanging="360"/>
      </w:pPr>
      <w:rPr>
        <w:rFonts w:ascii="Marlett" w:hAnsi="Marlett" w:hint="default"/>
      </w:rPr>
    </w:lvl>
    <w:lvl w:ilvl="3" w:tplc="14090001" w:tentative="1">
      <w:start w:val="1"/>
      <w:numFmt w:val="bullet"/>
      <w:lvlText w:val=""/>
      <w:lvlJc w:val="left"/>
      <w:pPr>
        <w:tabs>
          <w:tab w:val="num" w:pos="3240"/>
        </w:tabs>
        <w:ind w:left="3240" w:hanging="360"/>
      </w:pPr>
      <w:rPr>
        <w:rFonts w:ascii="Symbol" w:hAnsi="Symbol" w:hint="default"/>
      </w:rPr>
    </w:lvl>
    <w:lvl w:ilvl="4" w:tplc="14090003" w:tentative="1">
      <w:start w:val="1"/>
      <w:numFmt w:val="bullet"/>
      <w:lvlText w:val="o"/>
      <w:lvlJc w:val="left"/>
      <w:pPr>
        <w:tabs>
          <w:tab w:val="num" w:pos="3960"/>
        </w:tabs>
        <w:ind w:left="3960" w:hanging="360"/>
      </w:pPr>
      <w:rPr>
        <w:rFonts w:ascii="Courier New" w:hAnsi="Courier New" w:cs="Marlett" w:hint="default"/>
      </w:rPr>
    </w:lvl>
    <w:lvl w:ilvl="5" w:tplc="14090005" w:tentative="1">
      <w:start w:val="1"/>
      <w:numFmt w:val="bullet"/>
      <w:lvlText w:val=""/>
      <w:lvlJc w:val="left"/>
      <w:pPr>
        <w:tabs>
          <w:tab w:val="num" w:pos="4680"/>
        </w:tabs>
        <w:ind w:left="4680" w:hanging="360"/>
      </w:pPr>
      <w:rPr>
        <w:rFonts w:ascii="Marlett" w:hAnsi="Marlett" w:hint="default"/>
      </w:rPr>
    </w:lvl>
    <w:lvl w:ilvl="6" w:tplc="14090001" w:tentative="1">
      <w:start w:val="1"/>
      <w:numFmt w:val="bullet"/>
      <w:lvlText w:val=""/>
      <w:lvlJc w:val="left"/>
      <w:pPr>
        <w:tabs>
          <w:tab w:val="num" w:pos="5400"/>
        </w:tabs>
        <w:ind w:left="5400" w:hanging="360"/>
      </w:pPr>
      <w:rPr>
        <w:rFonts w:ascii="Symbol" w:hAnsi="Symbol" w:hint="default"/>
      </w:rPr>
    </w:lvl>
    <w:lvl w:ilvl="7" w:tplc="14090003" w:tentative="1">
      <w:start w:val="1"/>
      <w:numFmt w:val="bullet"/>
      <w:lvlText w:val="o"/>
      <w:lvlJc w:val="left"/>
      <w:pPr>
        <w:tabs>
          <w:tab w:val="num" w:pos="6120"/>
        </w:tabs>
        <w:ind w:left="6120" w:hanging="360"/>
      </w:pPr>
      <w:rPr>
        <w:rFonts w:ascii="Courier New" w:hAnsi="Courier New" w:cs="Marlett" w:hint="default"/>
      </w:rPr>
    </w:lvl>
    <w:lvl w:ilvl="8" w:tplc="14090005" w:tentative="1">
      <w:start w:val="1"/>
      <w:numFmt w:val="bullet"/>
      <w:lvlText w:val=""/>
      <w:lvlJc w:val="left"/>
      <w:pPr>
        <w:tabs>
          <w:tab w:val="num" w:pos="6840"/>
        </w:tabs>
        <w:ind w:left="6840" w:hanging="360"/>
      </w:pPr>
      <w:rPr>
        <w:rFonts w:ascii="Marlett" w:hAnsi="Marlett"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C88"/>
    <w:rsid w:val="000057E0"/>
    <w:rsid w:val="00075A9E"/>
    <w:rsid w:val="00292A84"/>
    <w:rsid w:val="00624F05"/>
    <w:rsid w:val="00804362"/>
    <w:rsid w:val="00F83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8192F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C88"/>
    <w:pPr>
      <w:jc w:val="both"/>
    </w:pPr>
    <w:rPr>
      <w:rFonts w:ascii="Arial" w:eastAsia="Times New Roman" w:hAnsi="Arial"/>
      <w:sz w:val="22"/>
      <w:szCs w:val="22"/>
      <w:lang w:val="en-NZ" w:eastAsia="en-NZ"/>
    </w:rPr>
  </w:style>
  <w:style w:type="paragraph" w:styleId="Heading4">
    <w:name w:val="heading 4"/>
    <w:basedOn w:val="Normal"/>
    <w:next w:val="Normal"/>
    <w:link w:val="Heading4Char"/>
    <w:qFormat/>
    <w:rsid w:val="00F83C88"/>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04542"/>
    <w:rPr>
      <w:rFonts w:ascii="Lucida Grande" w:hAnsi="Lucida Grande"/>
      <w:sz w:val="18"/>
      <w:szCs w:val="18"/>
    </w:rPr>
  </w:style>
  <w:style w:type="character" w:customStyle="1" w:styleId="Heading4Char">
    <w:name w:val="Heading 4 Char"/>
    <w:basedOn w:val="DefaultParagraphFont"/>
    <w:link w:val="Heading4"/>
    <w:rsid w:val="00F83C88"/>
    <w:rPr>
      <w:rFonts w:eastAsia="Times New Roman"/>
      <w:b/>
      <w:bCs/>
      <w:sz w:val="28"/>
      <w:szCs w:val="28"/>
      <w:lang w:val="en-NZ" w:eastAsia="en-NZ"/>
    </w:rPr>
  </w:style>
  <w:style w:type="paragraph" w:customStyle="1" w:styleId="Lynne1Char">
    <w:name w:val="Lynne 1 Char"/>
    <w:basedOn w:val="Normal"/>
    <w:next w:val="Normal"/>
    <w:link w:val="Lynne1CharChar"/>
    <w:rsid w:val="00F83C88"/>
    <w:pPr>
      <w:shd w:val="clear" w:color="auto" w:fill="C0C0C0"/>
      <w:jc w:val="center"/>
    </w:pPr>
    <w:rPr>
      <w:rFonts w:ascii="Copperplate Gothic Bold" w:hAnsi="Copperplate Gothic Bold"/>
      <w:noProof/>
      <w:sz w:val="48"/>
    </w:rPr>
  </w:style>
  <w:style w:type="character" w:customStyle="1" w:styleId="Lynne1CharChar">
    <w:name w:val="Lynne 1 Char Char"/>
    <w:link w:val="Lynne1Char"/>
    <w:rsid w:val="00F83C88"/>
    <w:rPr>
      <w:rFonts w:ascii="Copperplate Gothic Bold" w:eastAsia="Times New Roman" w:hAnsi="Copperplate Gothic Bold"/>
      <w:noProof/>
      <w:sz w:val="48"/>
      <w:szCs w:val="22"/>
      <w:shd w:val="clear" w:color="auto" w:fill="C0C0C0"/>
      <w:lang w:val="en-NZ" w:eastAsia="en-NZ"/>
    </w:rPr>
  </w:style>
  <w:style w:type="character" w:customStyle="1" w:styleId="Lynne3Char">
    <w:name w:val="Lynne 3 Char"/>
    <w:link w:val="Lynne3"/>
    <w:rsid w:val="00F83C88"/>
    <w:rPr>
      <w:rFonts w:ascii="Copperplate Gothic Bold" w:hAnsi="Copperplate Gothic Bold"/>
      <w:sz w:val="36"/>
      <w:szCs w:val="22"/>
      <w:lang w:val="en-NZ" w:eastAsia="en-NZ"/>
    </w:rPr>
  </w:style>
  <w:style w:type="paragraph" w:customStyle="1" w:styleId="Lynne3">
    <w:name w:val="Lynne 3"/>
    <w:basedOn w:val="Normal"/>
    <w:next w:val="Normal"/>
    <w:link w:val="Lynne3Char"/>
    <w:rsid w:val="00F83C88"/>
    <w:rPr>
      <w:rFonts w:ascii="Copperplate Gothic Bold" w:eastAsiaTheme="minorEastAsia" w:hAnsi="Copperplate Gothic Bold"/>
      <w:sz w:val="36"/>
      <w:shd w:val="clear" w:color="auto" w:fill="CCCCCC"/>
    </w:rPr>
  </w:style>
  <w:style w:type="paragraph" w:customStyle="1" w:styleId="Lynne4Char">
    <w:name w:val="Lynne 4 Char"/>
    <w:basedOn w:val="Normal"/>
    <w:next w:val="Normal"/>
    <w:link w:val="Lynne4CharChar"/>
    <w:rsid w:val="00F83C88"/>
    <w:rPr>
      <w:rFonts w:ascii="Copperplate Gothic Bold" w:hAnsi="Copperplate Gothic Bold"/>
      <w:sz w:val="32"/>
      <w:szCs w:val="32"/>
    </w:rPr>
  </w:style>
  <w:style w:type="character" w:customStyle="1" w:styleId="Lynne4CharChar">
    <w:name w:val="Lynne 4 Char Char"/>
    <w:link w:val="Lynne4Char"/>
    <w:rsid w:val="00F83C88"/>
    <w:rPr>
      <w:rFonts w:ascii="Copperplate Gothic Bold" w:eastAsia="Times New Roman" w:hAnsi="Copperplate Gothic Bold"/>
      <w:sz w:val="32"/>
      <w:szCs w:val="32"/>
      <w:lang w:val="en-NZ" w:eastAsia="en-NZ"/>
    </w:rPr>
  </w:style>
  <w:style w:type="paragraph" w:customStyle="1" w:styleId="Lynne2">
    <w:name w:val="Lynne 2"/>
    <w:basedOn w:val="Normal"/>
    <w:next w:val="Normal"/>
    <w:link w:val="Lynne2Char"/>
    <w:rsid w:val="00F83C88"/>
    <w:rPr>
      <w:rFonts w:ascii="Copperplate Gothic Bold" w:hAnsi="Copperplate Gothic Bold"/>
      <w:noProof/>
      <w:sz w:val="36"/>
    </w:rPr>
  </w:style>
  <w:style w:type="character" w:customStyle="1" w:styleId="Lynne2Char">
    <w:name w:val="Lynne 2 Char"/>
    <w:link w:val="Lynne2"/>
    <w:rsid w:val="00F83C88"/>
    <w:rPr>
      <w:rFonts w:ascii="Copperplate Gothic Bold" w:eastAsia="Times New Roman" w:hAnsi="Copperplate Gothic Bold"/>
      <w:noProof/>
      <w:sz w:val="36"/>
      <w:szCs w:val="22"/>
      <w:lang w:val="en-NZ" w:eastAsia="en-NZ"/>
    </w:rPr>
  </w:style>
  <w:style w:type="paragraph" w:styleId="BodyTextIndent">
    <w:name w:val="Body Text Indent"/>
    <w:basedOn w:val="Normal"/>
    <w:link w:val="BodyTextIndentChar"/>
    <w:rsid w:val="00F83C88"/>
    <w:pPr>
      <w:spacing w:after="120"/>
      <w:ind w:left="283"/>
    </w:pPr>
  </w:style>
  <w:style w:type="character" w:customStyle="1" w:styleId="BodyTextIndentChar">
    <w:name w:val="Body Text Indent Char"/>
    <w:basedOn w:val="DefaultParagraphFont"/>
    <w:link w:val="BodyTextIndent"/>
    <w:rsid w:val="00F83C88"/>
    <w:rPr>
      <w:rFonts w:ascii="Arial" w:eastAsia="Times New Roman" w:hAnsi="Arial"/>
      <w:sz w:val="22"/>
      <w:szCs w:val="22"/>
      <w:lang w:val="en-NZ" w:eastAsia="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C88"/>
    <w:pPr>
      <w:jc w:val="both"/>
    </w:pPr>
    <w:rPr>
      <w:rFonts w:ascii="Arial" w:eastAsia="Times New Roman" w:hAnsi="Arial"/>
      <w:sz w:val="22"/>
      <w:szCs w:val="22"/>
      <w:lang w:val="en-NZ" w:eastAsia="en-NZ"/>
    </w:rPr>
  </w:style>
  <w:style w:type="paragraph" w:styleId="Heading4">
    <w:name w:val="heading 4"/>
    <w:basedOn w:val="Normal"/>
    <w:next w:val="Normal"/>
    <w:link w:val="Heading4Char"/>
    <w:qFormat/>
    <w:rsid w:val="00F83C88"/>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04542"/>
    <w:rPr>
      <w:rFonts w:ascii="Lucida Grande" w:hAnsi="Lucida Grande"/>
      <w:sz w:val="18"/>
      <w:szCs w:val="18"/>
    </w:rPr>
  </w:style>
  <w:style w:type="character" w:customStyle="1" w:styleId="Heading4Char">
    <w:name w:val="Heading 4 Char"/>
    <w:basedOn w:val="DefaultParagraphFont"/>
    <w:link w:val="Heading4"/>
    <w:rsid w:val="00F83C88"/>
    <w:rPr>
      <w:rFonts w:eastAsia="Times New Roman"/>
      <w:b/>
      <w:bCs/>
      <w:sz w:val="28"/>
      <w:szCs w:val="28"/>
      <w:lang w:val="en-NZ" w:eastAsia="en-NZ"/>
    </w:rPr>
  </w:style>
  <w:style w:type="paragraph" w:customStyle="1" w:styleId="Lynne1Char">
    <w:name w:val="Lynne 1 Char"/>
    <w:basedOn w:val="Normal"/>
    <w:next w:val="Normal"/>
    <w:link w:val="Lynne1CharChar"/>
    <w:rsid w:val="00F83C88"/>
    <w:pPr>
      <w:shd w:val="clear" w:color="auto" w:fill="C0C0C0"/>
      <w:jc w:val="center"/>
    </w:pPr>
    <w:rPr>
      <w:rFonts w:ascii="Copperplate Gothic Bold" w:hAnsi="Copperplate Gothic Bold"/>
      <w:noProof/>
      <w:sz w:val="48"/>
    </w:rPr>
  </w:style>
  <w:style w:type="character" w:customStyle="1" w:styleId="Lynne1CharChar">
    <w:name w:val="Lynne 1 Char Char"/>
    <w:link w:val="Lynne1Char"/>
    <w:rsid w:val="00F83C88"/>
    <w:rPr>
      <w:rFonts w:ascii="Copperplate Gothic Bold" w:eastAsia="Times New Roman" w:hAnsi="Copperplate Gothic Bold"/>
      <w:noProof/>
      <w:sz w:val="48"/>
      <w:szCs w:val="22"/>
      <w:shd w:val="clear" w:color="auto" w:fill="C0C0C0"/>
      <w:lang w:val="en-NZ" w:eastAsia="en-NZ"/>
    </w:rPr>
  </w:style>
  <w:style w:type="character" w:customStyle="1" w:styleId="Lynne3Char">
    <w:name w:val="Lynne 3 Char"/>
    <w:link w:val="Lynne3"/>
    <w:rsid w:val="00F83C88"/>
    <w:rPr>
      <w:rFonts w:ascii="Copperplate Gothic Bold" w:hAnsi="Copperplate Gothic Bold"/>
      <w:sz w:val="36"/>
      <w:szCs w:val="22"/>
      <w:lang w:val="en-NZ" w:eastAsia="en-NZ"/>
    </w:rPr>
  </w:style>
  <w:style w:type="paragraph" w:customStyle="1" w:styleId="Lynne3">
    <w:name w:val="Lynne 3"/>
    <w:basedOn w:val="Normal"/>
    <w:next w:val="Normal"/>
    <w:link w:val="Lynne3Char"/>
    <w:rsid w:val="00F83C88"/>
    <w:rPr>
      <w:rFonts w:ascii="Copperplate Gothic Bold" w:eastAsiaTheme="minorEastAsia" w:hAnsi="Copperplate Gothic Bold"/>
      <w:sz w:val="36"/>
      <w:shd w:val="clear" w:color="auto" w:fill="CCCCCC"/>
    </w:rPr>
  </w:style>
  <w:style w:type="paragraph" w:customStyle="1" w:styleId="Lynne4Char">
    <w:name w:val="Lynne 4 Char"/>
    <w:basedOn w:val="Normal"/>
    <w:next w:val="Normal"/>
    <w:link w:val="Lynne4CharChar"/>
    <w:rsid w:val="00F83C88"/>
    <w:rPr>
      <w:rFonts w:ascii="Copperplate Gothic Bold" w:hAnsi="Copperplate Gothic Bold"/>
      <w:sz w:val="32"/>
      <w:szCs w:val="32"/>
    </w:rPr>
  </w:style>
  <w:style w:type="character" w:customStyle="1" w:styleId="Lynne4CharChar">
    <w:name w:val="Lynne 4 Char Char"/>
    <w:link w:val="Lynne4Char"/>
    <w:rsid w:val="00F83C88"/>
    <w:rPr>
      <w:rFonts w:ascii="Copperplate Gothic Bold" w:eastAsia="Times New Roman" w:hAnsi="Copperplate Gothic Bold"/>
      <w:sz w:val="32"/>
      <w:szCs w:val="32"/>
      <w:lang w:val="en-NZ" w:eastAsia="en-NZ"/>
    </w:rPr>
  </w:style>
  <w:style w:type="paragraph" w:customStyle="1" w:styleId="Lynne2">
    <w:name w:val="Lynne 2"/>
    <w:basedOn w:val="Normal"/>
    <w:next w:val="Normal"/>
    <w:link w:val="Lynne2Char"/>
    <w:rsid w:val="00F83C88"/>
    <w:rPr>
      <w:rFonts w:ascii="Copperplate Gothic Bold" w:hAnsi="Copperplate Gothic Bold"/>
      <w:noProof/>
      <w:sz w:val="36"/>
    </w:rPr>
  </w:style>
  <w:style w:type="character" w:customStyle="1" w:styleId="Lynne2Char">
    <w:name w:val="Lynne 2 Char"/>
    <w:link w:val="Lynne2"/>
    <w:rsid w:val="00F83C88"/>
    <w:rPr>
      <w:rFonts w:ascii="Copperplate Gothic Bold" w:eastAsia="Times New Roman" w:hAnsi="Copperplate Gothic Bold"/>
      <w:noProof/>
      <w:sz w:val="36"/>
      <w:szCs w:val="22"/>
      <w:lang w:val="en-NZ" w:eastAsia="en-NZ"/>
    </w:rPr>
  </w:style>
  <w:style w:type="paragraph" w:styleId="BodyTextIndent">
    <w:name w:val="Body Text Indent"/>
    <w:basedOn w:val="Normal"/>
    <w:link w:val="BodyTextIndentChar"/>
    <w:rsid w:val="00F83C88"/>
    <w:pPr>
      <w:spacing w:after="120"/>
      <w:ind w:left="283"/>
    </w:pPr>
  </w:style>
  <w:style w:type="character" w:customStyle="1" w:styleId="BodyTextIndentChar">
    <w:name w:val="Body Text Indent Char"/>
    <w:basedOn w:val="DefaultParagraphFont"/>
    <w:link w:val="BodyTextIndent"/>
    <w:rsid w:val="00F83C88"/>
    <w:rPr>
      <w:rFonts w:ascii="Arial" w:eastAsia="Times New Roman" w:hAnsi="Arial"/>
      <w:sz w:val="22"/>
      <w:szCs w:val="22"/>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1666</Characters>
  <Application>Microsoft Macintosh Word</Application>
  <DocSecurity>0</DocSecurity>
  <Lines>13</Lines>
  <Paragraphs>3</Paragraphs>
  <ScaleCrop>false</ScaleCrop>
  <Company>John McGlashan College</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James</dc:creator>
  <cp:keywords/>
  <dc:description/>
  <cp:lastModifiedBy>Bruce James</cp:lastModifiedBy>
  <cp:revision>1</cp:revision>
  <dcterms:created xsi:type="dcterms:W3CDTF">2012-08-27T04:19:00Z</dcterms:created>
  <dcterms:modified xsi:type="dcterms:W3CDTF">2012-08-27T04:19:00Z</dcterms:modified>
</cp:coreProperties>
</file>